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50E7">
      <w:pPr>
        <w:spacing w:line="100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 w14:paraId="201A3D9A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</w:p>
    <w:p w14:paraId="6EAEC7F0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</w:p>
    <w:p w14:paraId="230C36B0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河南省社科联</w:t>
      </w:r>
    </w:p>
    <w:p w14:paraId="3585A6CD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年度调研课题指南</w:t>
      </w:r>
    </w:p>
    <w:p w14:paraId="59086B33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6398FAEE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09929F05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3CD1A372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4DB82A73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5EC00446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09499957">
      <w:pPr>
        <w:spacing w:line="360" w:lineRule="auto"/>
        <w:jc w:val="center"/>
        <w:rPr>
          <w:rFonts w:hint="eastAsia" w:ascii="楷体_GB2312" w:eastAsia="楷体_GB2312"/>
          <w:color w:val="000000"/>
          <w:sz w:val="32"/>
          <w:highlight w:val="none"/>
          <w:shd w:val="clear" w:color="auto" w:fill="auto"/>
        </w:rPr>
      </w:pPr>
    </w:p>
    <w:p w14:paraId="56F12D28">
      <w:pPr>
        <w:spacing w:line="360" w:lineRule="auto"/>
        <w:jc w:val="center"/>
        <w:rPr>
          <w:rFonts w:hint="eastAsia" w:ascii="楷体_GB2312" w:eastAsia="楷体_GB2312"/>
          <w:color w:val="000000"/>
          <w:sz w:val="32"/>
          <w:highlight w:val="none"/>
          <w:shd w:val="clear" w:color="auto" w:fill="auto"/>
        </w:rPr>
      </w:pPr>
    </w:p>
    <w:p w14:paraId="3D1EBE78"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河南省社会科学界联合会</w:t>
      </w:r>
    </w:p>
    <w:p w14:paraId="55A57756"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月</w:t>
      </w:r>
    </w:p>
    <w:p w14:paraId="369A506D">
      <w:pPr>
        <w:spacing w:line="420" w:lineRule="exact"/>
        <w:jc w:val="both"/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</w:pPr>
    </w:p>
    <w:p w14:paraId="3A97AA8A">
      <w:pPr>
        <w:spacing w:line="420" w:lineRule="exact"/>
        <w:jc w:val="center"/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</w:pPr>
    </w:p>
    <w:p w14:paraId="60617C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color w:val="000000"/>
          <w:sz w:val="36"/>
          <w:highlight w:val="none"/>
        </w:rPr>
      </w:pPr>
    </w:p>
    <w:p w14:paraId="456DC4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color w:val="000000"/>
          <w:sz w:val="36"/>
          <w:highlight w:val="none"/>
        </w:rPr>
      </w:pPr>
      <w:r>
        <w:rPr>
          <w:rFonts w:hint="eastAsia" w:ascii="黑体" w:eastAsia="黑体"/>
          <w:color w:val="000000"/>
          <w:sz w:val="36"/>
          <w:highlight w:val="none"/>
        </w:rPr>
        <w:t>说    明</w:t>
      </w:r>
    </w:p>
    <w:p w14:paraId="0C9EB0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highlight w:val="none"/>
        </w:rPr>
      </w:pPr>
    </w:p>
    <w:p w14:paraId="2525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bCs/>
          <w:color w:val="000000"/>
          <w:sz w:val="24"/>
          <w:highlight w:val="none"/>
        </w:rPr>
        <w:t>一、《河南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省社科联202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年度调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研课题指南》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以下简称《指南》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），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坚持以习近平新时代中国特色社会主义思想为指导，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贯彻落实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党的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二十大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和二十届二中、三中全会精神，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落实省委十一届八次全会暨省委经济工作会议部署，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聚焦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“四高四争先”，围绕党的理论创新、我省经济社会发展重大需求和重大战略实施等重点热点难点问题，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着力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开展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前瞻性、全局性、战略性研究，大力推动实践基础上的理论创新，力争推出有理论说服力、有实践指导意义、有决策参考价值的精品力作，为服务省委省政府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科学决策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谱写中国式现代化河南篇章提供切实有效的智力支持。</w:t>
      </w:r>
    </w:p>
    <w:p w14:paraId="72A4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二、</w:t>
      </w:r>
      <w:r>
        <w:rPr>
          <w:rFonts w:hint="eastAsia" w:ascii="仿宋" w:hAnsi="仿宋" w:eastAsia="仿宋" w:cs="Times New Roman"/>
          <w:bCs/>
          <w:color w:val="000000"/>
          <w:sz w:val="24"/>
          <w:highlight w:val="none"/>
          <w:lang w:eastAsia="zh-CN"/>
        </w:rPr>
        <w:t>课题指南中的选题可按原题申报，也可在指南选题方向下结合自己的研究专长自拟题目，题目拟定要科学、严谨、规范、简明</w:t>
      </w:r>
      <w:r>
        <w:rPr>
          <w:rFonts w:hint="eastAsia" w:ascii="仿宋" w:hAnsi="仿宋" w:eastAsia="仿宋" w:cs="Times New Roman"/>
          <w:bCs/>
          <w:color w:val="000000"/>
          <w:sz w:val="24"/>
          <w:highlight w:val="none"/>
          <w:lang w:val="en-US" w:eastAsia="zh-CN"/>
        </w:rPr>
        <w:t>；</w:t>
      </w:r>
      <w:r>
        <w:rPr>
          <w:rFonts w:hint="eastAsia" w:ascii="仿宋" w:hAnsi="仿宋" w:eastAsia="仿宋" w:cs="Times New Roman"/>
          <w:b/>
          <w:bCs w:val="0"/>
          <w:color w:val="000000"/>
          <w:sz w:val="24"/>
          <w:highlight w:val="none"/>
          <w:lang w:val="en-US" w:eastAsia="zh-CN"/>
        </w:rPr>
        <w:t>不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lang w:val="en-US" w:eastAsia="zh-CN"/>
        </w:rPr>
        <w:t>接受自选方向课题。</w:t>
      </w:r>
    </w:p>
    <w:p w14:paraId="2BC5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三、</w:t>
      </w:r>
      <w:r>
        <w:rPr>
          <w:rFonts w:hint="eastAsia" w:ascii="仿宋" w:hAnsi="仿宋" w:eastAsia="仿宋"/>
          <w:b w:val="0"/>
          <w:bCs/>
          <w:color w:val="000000"/>
          <w:sz w:val="24"/>
          <w:highlight w:val="none"/>
          <w:lang w:eastAsia="zh-CN"/>
        </w:rPr>
        <w:t>课题申报流程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。202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年度省社科联调研课题实行网络申报。申报人需登录中原人文社科网“河南省社科联调研课题管理信息系统”（http://222.143.64.226/dykt/system.login），通过申报系统上传申报表。课题申报系统于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2025年</w:t>
      </w:r>
      <w:r>
        <w:rPr>
          <w:rFonts w:hint="default" w:ascii="仿宋" w:hAnsi="仿宋" w:eastAsia="仿宋"/>
          <w:bCs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月</w:t>
      </w:r>
      <w:r>
        <w:rPr>
          <w:rFonts w:hint="default" w:ascii="仿宋" w:hAnsi="仿宋" w:eastAsia="仿宋"/>
          <w:bCs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时至</w:t>
      </w:r>
      <w:r>
        <w:rPr>
          <w:rFonts w:hint="default" w:ascii="仿宋" w:hAnsi="仿宋" w:eastAsia="仿宋"/>
          <w:bCs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1</w:t>
      </w:r>
      <w:r>
        <w:rPr>
          <w:rFonts w:hint="default" w:ascii="仿宋" w:hAnsi="仿宋" w:eastAsia="仿宋"/>
          <w:bCs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时开放，逾期系统自动关闭，不再受理。有关申报系统流程及技术问题请咨询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0371—60303090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，电子信箱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hnzhgn@qq.com。</w:t>
      </w:r>
    </w:p>
    <w:p w14:paraId="216F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四、</w:t>
      </w:r>
      <w:r>
        <w:rPr>
          <w:rFonts w:hint="eastAsia" w:ascii="仿宋" w:hAnsi="仿宋" w:eastAsia="仿宋"/>
          <w:b w:val="0"/>
          <w:bCs/>
          <w:color w:val="000000"/>
          <w:sz w:val="24"/>
          <w:highlight w:val="none"/>
          <w:lang w:eastAsia="zh-CN"/>
        </w:rPr>
        <w:t>课题验收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。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lang w:eastAsia="zh-CN"/>
        </w:rPr>
        <w:t>申报课题获准立项后，课题主持人、成员不得更换。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主持人应按照《立项通知书》要求，在规定时间内完成课题调研与报告撰写任务，按照时间要求将课题报告提交至“河南省社科联调研课题管理系统”。经专家组评审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后，对验收合格的课题成果，向课题组成员颁发结项证书。</w:t>
      </w:r>
    </w:p>
    <w:p w14:paraId="177EE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联系地址：郑州市丰产路23号河南省社科联学会处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邮 编：450002</w:t>
      </w:r>
    </w:p>
    <w:p w14:paraId="16B8A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电子信箱：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 xml:space="preserve">hnsklketi@163.com  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电 话：0371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>—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6393606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 xml:space="preserve">1 </w:t>
      </w:r>
    </w:p>
    <w:p w14:paraId="1E0D6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40FFD97">
      <w:pPr>
        <w:pStyle w:val="2"/>
        <w:rPr>
          <w:rFonts w:hint="eastAsia"/>
          <w:color w:val="000000"/>
          <w:highlight w:val="none"/>
          <w:lang w:eastAsia="zh-CN"/>
        </w:rPr>
      </w:pPr>
    </w:p>
    <w:p w14:paraId="1AD7F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河南省社科联202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年度调研课题指南</w:t>
      </w:r>
    </w:p>
    <w:p w14:paraId="7B00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b w:val="0"/>
          <w:bCs w:val="0"/>
          <w:color w:val="000000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参考选题（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val="en-US" w:eastAsia="zh-CN"/>
        </w:rPr>
        <w:t>216项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）</w:t>
      </w:r>
    </w:p>
    <w:p w14:paraId="1259C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393D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马列·科社</w:t>
      </w:r>
    </w:p>
    <w:p w14:paraId="643ED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  <w:t>1.习近平新时代中国特色社会主义思想体系化学理化研究阐释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（可分领域研究）</w:t>
      </w:r>
    </w:p>
    <w:p w14:paraId="26D34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2.习近平文化思想的理论创新与精神实质研究</w:t>
      </w:r>
    </w:p>
    <w:p w14:paraId="1AC2F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3.习近平文化思想的“体用关系”与实践价值研究</w:t>
      </w:r>
    </w:p>
    <w:p w14:paraId="47A9BF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4.“两个结合”与马克思主义中国化时代化研究</w:t>
      </w:r>
    </w:p>
    <w:p w14:paraId="4CCA6E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5.推进新时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代马克思主义理论研究和建设工程高质量发展研究</w:t>
      </w:r>
    </w:p>
    <w:p w14:paraId="665C93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6.习近平总书记关于河南工作重要论述的理论研究（整体性阐释、分领域论述均可）</w:t>
      </w:r>
    </w:p>
    <w:p w14:paraId="0E2129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firstLine="0" w:firstLineChars="0"/>
        <w:jc w:val="left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7.习近平新时代中国特色社会主义思想的河南实践研究</w:t>
      </w:r>
    </w:p>
    <w:p w14:paraId="3462F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8.习近平经济思想的河南实践研究</w:t>
      </w:r>
    </w:p>
    <w:p w14:paraId="59D6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9.习近平法治思想的河南实践研究</w:t>
      </w:r>
    </w:p>
    <w:p w14:paraId="6EEB5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10.习近平生态文明思想的河南实践研究</w:t>
      </w:r>
    </w:p>
    <w:p w14:paraId="1FEA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11.习近平文化思想的河南实践研究</w:t>
      </w:r>
    </w:p>
    <w:p w14:paraId="736827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铸牢中华民族共同体意识的实践研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究</w:t>
      </w:r>
    </w:p>
    <w:p w14:paraId="55DFA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13.中国式现代化建设的河南实践与成效评估研究</w:t>
      </w:r>
    </w:p>
    <w:p w14:paraId="370F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14.党的创新理论宣传普及通俗化大众化研究</w:t>
      </w:r>
    </w:p>
    <w:p w14:paraId="0512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15.推动河南宣传思想文化工作高质量发展研究</w:t>
      </w:r>
    </w:p>
    <w:p w14:paraId="381E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16.新时代河南文化体制改革的成就与经验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研究</w:t>
      </w:r>
    </w:p>
    <w:p w14:paraId="0D396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河南优秀传统文化资源与社会主义核心价值观融合路径研究</w:t>
      </w:r>
    </w:p>
    <w:p w14:paraId="20BC3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</w:p>
    <w:p w14:paraId="38FC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党史·党建</w:t>
      </w:r>
    </w:p>
    <w:p w14:paraId="6A369D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18.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习近平总书记关于党的建设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重要思想的原创性贡献研究</w:t>
      </w:r>
    </w:p>
    <w:p w14:paraId="39E1F2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19.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习近平总书记关于党的自我革命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重要思想的思维方法研究</w:t>
      </w:r>
    </w:p>
    <w:p w14:paraId="60D4BC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20.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中国共产党推进中华民族共同体建设的理论与实践研究</w:t>
      </w:r>
    </w:p>
    <w:p w14:paraId="152853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21.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中国共产党推进“两个结合”的历程与经验研究</w:t>
      </w:r>
    </w:p>
    <w:p w14:paraId="04E333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22.以纪律建设深入推进党的自我革命实践研究</w:t>
      </w:r>
    </w:p>
    <w:p w14:paraId="0F438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23.以自我革命破解大党独有难题的实践路径研究</w:t>
      </w:r>
    </w:p>
    <w:p w14:paraId="081B89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24.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以党的自我革命引领社会革命的演进与历史经验研究</w:t>
      </w:r>
    </w:p>
    <w:p w14:paraId="3FBAF4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25.坚持用改革精神和严的标准管党治党的理论创新研究</w:t>
      </w:r>
    </w:p>
    <w:p w14:paraId="6BE95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26.坚持党性党风党纪一起抓的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实践路径研究</w:t>
      </w:r>
    </w:p>
    <w:p w14:paraId="3433AD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27.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全面从严治党与激励干部担当作为契合发展研究</w:t>
      </w:r>
    </w:p>
    <w:p w14:paraId="6B29E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28.新时代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坚持和巩固党的文化领导权的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重要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着力点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研究</w:t>
      </w:r>
    </w:p>
    <w:p w14:paraId="5A1C78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29.河南加强新兴领域党建工作的路径研究</w:t>
      </w:r>
    </w:p>
    <w:p w14:paraId="2F0A83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30.河南党建引领基层高效能治理机制创新研究</w:t>
      </w:r>
    </w:p>
    <w:p w14:paraId="52AA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31.河南提高党员队伍建设质量研究</w:t>
      </w:r>
    </w:p>
    <w:p w14:paraId="591B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32.新时代增强农村基层党组织政治功能和组织功能研究</w:t>
      </w:r>
    </w:p>
    <w:p w14:paraId="2196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33.关于加强基层干部队伍建设研究</w:t>
      </w:r>
    </w:p>
    <w:p w14:paraId="165A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</w:p>
    <w:p w14:paraId="4AB2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instrText xml:space="preserve"> HYPERLINK \l "_Toc60086856" </w:instrTex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哲学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fldChar w:fldCharType="end"/>
      </w:r>
    </w:p>
    <w:p w14:paraId="5913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34.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习近平新时代中国特色社会主义思想的哲学研究</w:t>
      </w:r>
    </w:p>
    <w:p w14:paraId="1CDBE3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35.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习近平文化思想的哲学阐释</w:t>
      </w:r>
    </w:p>
    <w:p w14:paraId="4B9897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36.习近平文化思想对中华文化主体性建构的原创性贡献研究</w:t>
      </w:r>
    </w:p>
    <w:p w14:paraId="1BE375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37.“两个结合”巩固文化主体性的实现路径研究</w:t>
      </w:r>
    </w:p>
    <w:p w14:paraId="6AD7C1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38.“第二个结合”的方法论创新研究</w:t>
      </w:r>
    </w:p>
    <w:p w14:paraId="4671EA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39.中国特色哲学社会科学评价体系建设研究</w:t>
      </w:r>
    </w:p>
    <w:p w14:paraId="3A8BAD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40.推进新时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代哲学社会科学创新工程高质量实施研究</w:t>
      </w:r>
    </w:p>
    <w:p w14:paraId="74EB51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41.中国哲学社会科学自主知识体系构建研究</w:t>
      </w:r>
    </w:p>
    <w:p w14:paraId="0EE749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以人类命运共同体理念塑造人类文明新形态的哲学阐释</w:t>
      </w:r>
    </w:p>
    <w:p w14:paraId="40274B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43.中华文明特质与形态的哲学基础研究</w:t>
      </w:r>
    </w:p>
    <w:p w14:paraId="0D748B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44.中华传统哲学标识性概念的当下激活与重释研究</w:t>
      </w:r>
    </w:p>
    <w:p w14:paraId="54BD2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45.人工智能在哲学领域的应用与挑战</w:t>
      </w:r>
    </w:p>
    <w:p w14:paraId="542FB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</w:p>
    <w:p w14:paraId="02341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政治学</w:t>
      </w:r>
    </w:p>
    <w:p w14:paraId="6E9102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46.习近平总书记关于坚持好、发展好、完善好中国新型政党制度的重要论述研究</w:t>
      </w:r>
    </w:p>
    <w:p w14:paraId="6DC7BF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47.中国新型政党制度的内涵要义、生成逻辑、内在结构、运行机制和价值功能研究</w:t>
      </w:r>
    </w:p>
    <w:p w14:paraId="28796D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48.中国式现代化进程中党的政治领导力建设研究</w:t>
      </w:r>
    </w:p>
    <w:p w14:paraId="28AD65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49.坚持以制度建设为主线推进全面深化改革的实施路径研究</w:t>
      </w:r>
    </w:p>
    <w:p w14:paraId="4B6451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50.我省民主党派成员思想态势与思想政治工作机制研究</w:t>
      </w:r>
    </w:p>
    <w:p w14:paraId="6757A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51.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一体推进“三不腐”系统施治净化政治生态的河南实践研究</w:t>
      </w:r>
    </w:p>
    <w:p w14:paraId="052BD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52.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地方政府数字化转型的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实践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路径研究</w:t>
      </w:r>
    </w:p>
    <w:p w14:paraId="03DA3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53.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“网红城市”的社会风险及其治理研究</w:t>
      </w:r>
    </w:p>
    <w:p w14:paraId="526C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54.提高基层治理社会化、法治化、智能化、专业化水平研究</w:t>
      </w:r>
    </w:p>
    <w:p w14:paraId="63C15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55.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人口流失县城的治理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困难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及其策略研究</w:t>
      </w:r>
    </w:p>
    <w:p w14:paraId="7A98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56.基层负担生成与基层减负路径研究</w:t>
      </w:r>
    </w:p>
    <w:p w14:paraId="54FF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57.提升基层人大践行全过程人民民主治理效能研究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58.引导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新就业群体参与基层社会治理研究</w:t>
      </w:r>
    </w:p>
    <w:p w14:paraId="373E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59.河南数字乡村“智慧治理”的实践模式与优化路径研究</w:t>
      </w:r>
    </w:p>
    <w:p w14:paraId="201F6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 w14:paraId="6A3B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instrText xml:space="preserve"> HYPERLINK \l "_Toc60086861" </w:instrTex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法学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fldChar w:fldCharType="end"/>
      </w:r>
    </w:p>
    <w:p w14:paraId="3F1F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60.习近平法治思想对中国特色社会主义法治理论的创新研究</w:t>
      </w:r>
    </w:p>
    <w:p w14:paraId="080F1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61.努力建设更高水平的法治中国、法治河南研究</w:t>
      </w:r>
    </w:p>
    <w:p w14:paraId="6AF7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62.中国法学自主知识体系构建研究</w:t>
      </w:r>
    </w:p>
    <w:p w14:paraId="4BB4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63.《民法典》实施中的重大理论和前沿问题研究</w:t>
      </w:r>
    </w:p>
    <w:p w14:paraId="595B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64.新兴互联网金融犯罪的刑法规制研究</w:t>
      </w:r>
    </w:p>
    <w:p w14:paraId="2FFD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65.数字时代算法消费者权益保护研究</w:t>
      </w:r>
    </w:p>
    <w:p w14:paraId="4D69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66.生成式人工智能的法律风险与治理研究</w:t>
      </w:r>
    </w:p>
    <w:p w14:paraId="217F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67.新科技革命背景下知识产权理论与法治创新研究</w:t>
      </w:r>
    </w:p>
    <w:p w14:paraId="3B7C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68.数字化转型背景下网络空间数据主权的法律治理研究</w:t>
      </w:r>
    </w:p>
    <w:p w14:paraId="1C92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69.医改背景下医师职业权益的法治保障体系构建</w:t>
      </w:r>
    </w:p>
    <w:p w14:paraId="6A9B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70.加强新就业群体权益法治保障研究</w:t>
      </w:r>
    </w:p>
    <w:p w14:paraId="62E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71.区域法治协同推进黄河流域生态保护和高质量发展研究</w:t>
      </w:r>
    </w:p>
    <w:p w14:paraId="09891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72.基层治理法治化的河南模式与实践研究</w:t>
      </w:r>
    </w:p>
    <w:p w14:paraId="5196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黑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社会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管理学</w:t>
      </w:r>
    </w:p>
    <w:p w14:paraId="1E33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73.人工智能时代结构性失业的风险演化与治理研究</w:t>
      </w:r>
    </w:p>
    <w:p w14:paraId="10669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4.数智时代青年群体新就业形态的结构变迁研究</w:t>
      </w:r>
    </w:p>
    <w:p w14:paraId="1C78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75.“内卷”状态下青年群体心理健康问题及干预研究</w:t>
      </w:r>
    </w:p>
    <w:p w14:paraId="2CFF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76.青少年短视频成瘾发展机制及干预研究</w:t>
      </w:r>
    </w:p>
    <w:p w14:paraId="3F135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77.Z世代青年婚姻意愿的传承与变化研究</w:t>
      </w:r>
    </w:p>
    <w:p w14:paraId="7F3A1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河南省青年创业发展现状和政策支持研究</w:t>
      </w:r>
    </w:p>
    <w:p w14:paraId="34FE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79.河南完善新就业形态人员社会保障制度研究</w:t>
      </w:r>
    </w:p>
    <w:p w14:paraId="0B8AF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80.河南建立健全多层次多支柱养老保险体系研究</w:t>
      </w:r>
    </w:p>
    <w:p w14:paraId="7F98C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81.河南支持发展公益慈善事业的体制机制研究</w:t>
      </w:r>
    </w:p>
    <w:p w14:paraId="67894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基于大数据的河南省社会救助对象精准识别与动态管理研究</w:t>
      </w:r>
    </w:p>
    <w:p w14:paraId="1756C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83.数智化背景下河南医疗卫生监管体系研究</w:t>
      </w:r>
    </w:p>
    <w:p w14:paraId="18B57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84.新时代“枫桥经验”视域下河南基层社会治理创新研究</w:t>
      </w:r>
    </w:p>
    <w:p w14:paraId="7817A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85.宜居宜业和美乡村建设中“居业共同体”的实现机制研究</w:t>
      </w:r>
    </w:p>
    <w:p w14:paraId="6398B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86.河南省生态环境多元主体协同治理研究</w:t>
      </w:r>
    </w:p>
    <w:p w14:paraId="7D84F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87.河南省土地利用时空演变及趋势预测研究</w:t>
      </w:r>
    </w:p>
    <w:p w14:paraId="5FA1F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黄河流域生态保护和高质量发展的跨区域协同治理机制研究</w:t>
      </w:r>
    </w:p>
    <w:p w14:paraId="53FA1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89.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河南省沿黄地区生态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规划与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保护调查研究</w:t>
      </w:r>
    </w:p>
    <w:p w14:paraId="04538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90.推进共同富裕进程中河南公共服务均等化的实现路径研究</w:t>
      </w:r>
    </w:p>
    <w:p w14:paraId="020A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632F0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教育学</w:t>
      </w:r>
    </w:p>
    <w:p w14:paraId="4192E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91.以习近平文化思想引领高校思政课改革创新研究</w:t>
      </w:r>
    </w:p>
    <w:p w14:paraId="0171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中国教育学自主知识体系与高等教育学科建设研究</w:t>
      </w:r>
    </w:p>
    <w:p w14:paraId="2E70C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93.新时代大学生思想政治教育的热点难点问题研究</w:t>
      </w:r>
    </w:p>
    <w:p w14:paraId="6BFE4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94.中原文化、红色文化融入高校思想政治教育的路径研究</w:t>
      </w:r>
    </w:p>
    <w:p w14:paraId="0068E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95.短视频对高校大学生思想政治教育的影响及对策研究</w:t>
      </w:r>
    </w:p>
    <w:p w14:paraId="10E04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96.人工智能重塑教育格局的机遇、挑战与展望</w:t>
      </w:r>
    </w:p>
    <w:p w14:paraId="18E7B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97.人工智能背景下大学生心理健康教育的创新发展研究</w:t>
      </w:r>
    </w:p>
    <w:p w14:paraId="063CE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98.“教联体”视角下中小学心理健康教育的家校社协同研究</w:t>
      </w:r>
    </w:p>
    <w:p w14:paraId="233DA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99.新高考改革、评价制度对素质教育的影响研究</w:t>
      </w:r>
    </w:p>
    <w:p w14:paraId="4F7B8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100.河南省人口变动趋势对教育资源配置的影响研究</w:t>
      </w:r>
    </w:p>
    <w:p w14:paraId="51523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101.河南省托幼一体化师资队伍的现状、问题与策略研究</w:t>
      </w:r>
    </w:p>
    <w:p w14:paraId="245AA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instrText xml:space="preserve"> HYPERLINK "https://kns.cnki.net/kcms2/article/abstract?v=YBmesx2FU7nYpNPElaWenLFtKxMmEGF6KT1nLmzK034YK05jErbPRUgi5vtXEYOJnkPSlF8apTW-fAusvb0oyFSayJxX4p2iJYdJWVJFBKB780jJ2I9R8_vY-N12LbkaZvXnhvSlGQbDoSmwWOqADrtRMpmVUyCCV4MCHtjtmEavi3Yibzr-iTFpp4nNKwCO&amp;uniplatform=NZKPT&amp;language=CHS" \t "/home/huanghe/文档\\x/_blank"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教育科技人才一体化发展的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提升路径研究</w:t>
      </w:r>
    </w:p>
    <w:p w14:paraId="2EC75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103.河南高校专业设置与经济社会需求匹配度调研分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析</w:t>
      </w:r>
    </w:p>
    <w:p w14:paraId="5D37E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104.新质生产力驱动下应用型高校课程体系重构与优化研究</w:t>
      </w:r>
    </w:p>
    <w:p w14:paraId="40B27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河南省职业教育人才培养模式优化研究</w:t>
      </w:r>
    </w:p>
    <w:p w14:paraId="6ABBB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河南省终身教育体系构建的现状与发展研究</w:t>
      </w:r>
    </w:p>
    <w:p w14:paraId="14F96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107.企业产教融合校企合作服务需求调研</w:t>
      </w:r>
    </w:p>
    <w:p w14:paraId="22C57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108.河南高校毕业生就业现状调研及对策分析</w:t>
      </w:r>
    </w:p>
    <w:p w14:paraId="65E5C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乡村振兴背景下乡村教育高质量发展的策略研究</w:t>
      </w:r>
    </w:p>
    <w:p w14:paraId="5EE71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</w:pPr>
    </w:p>
    <w:p w14:paraId="30BA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instrText xml:space="preserve"> HYPERLINK \l "_Toc60086870" </w:instrTex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文学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instrText xml:space="preserve"> HYPERLINK \l "_Toc60086872" </w:instrTex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eastAsia="zh-CN"/>
        </w:rPr>
        <w:t>语言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学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end"/>
      </w:r>
    </w:p>
    <w:p w14:paraId="6B41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110.“文明冲突论”与世界文学共同体关系研究</w:t>
      </w:r>
    </w:p>
    <w:p w14:paraId="64B7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111.学科交叉背景下比较文学学科建设挑战及实现路径研究</w:t>
      </w:r>
    </w:p>
    <w:p w14:paraId="6704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112.新时代文学的河南经验与河南形象研究</w:t>
      </w:r>
    </w:p>
    <w:p w14:paraId="099F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113.新时期以来河南作家的地域书写研究</w:t>
      </w:r>
    </w:p>
    <w:p w14:paraId="5716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河南文学经典的再发现与新阐释研究</w:t>
      </w:r>
    </w:p>
    <w:p w14:paraId="1ADBC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经典文学作品影视化的路径探析</w:t>
      </w:r>
    </w:p>
    <w:p w14:paraId="5B7B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人工智能时代语言学的挑战与机遇研究</w:t>
      </w:r>
    </w:p>
    <w:p w14:paraId="6BBF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中国网络流行语演化的规律与转向研究</w:t>
      </w:r>
    </w:p>
    <w:p w14:paraId="6FCD1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118.中国视听作品中的东方美学研究</w:t>
      </w:r>
    </w:p>
    <w:p w14:paraId="7E9E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119.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基于观众体验的河南省博物馆教育功能优化研究</w:t>
      </w:r>
    </w:p>
    <w:p w14:paraId="1788C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</w:pPr>
    </w:p>
    <w:p w14:paraId="0F16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instrText xml:space="preserve"> HYPERLINK \l "_Toc60086873" </w:instrTex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新闻传播学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instrText xml:space="preserve"> HYPERLINK \l "_Toc60086874" </w:instrTex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图书馆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end"/>
      </w:r>
    </w:p>
    <w:p w14:paraId="50BF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120.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中华文明标识体系的建构及跨文化传播研究</w:t>
      </w:r>
    </w:p>
    <w:p w14:paraId="254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数字视听技术赋能中华优秀传统文化国际传播研究</w:t>
      </w:r>
    </w:p>
    <w:p w14:paraId="21D14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122.中国新型政党制度的国际话语权构建和提升研究</w:t>
      </w:r>
    </w:p>
    <w:p w14:paraId="2EDD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铸牢中华民族共同体意识的多元融合宣传矩阵研究</w:t>
      </w:r>
    </w:p>
    <w:p w14:paraId="1BF3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124.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新时代中国电影的国家形象建构与国际传播研究</w:t>
      </w:r>
    </w:p>
    <w:p w14:paraId="36EE8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125.网络舆论热点的形成、传播机制和引导策略研究</w:t>
      </w:r>
    </w:p>
    <w:p w14:paraId="79113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126.全媒体时代公共议题传播治理创新研究</w:t>
      </w:r>
    </w:p>
    <w:p w14:paraId="5835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特色文化的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国际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传播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路径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研究</w:t>
      </w:r>
    </w:p>
    <w:p w14:paraId="28AB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128.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短视频助力河南文旅融合发展研究</w:t>
      </w:r>
    </w:p>
    <w:p w14:paraId="2AC2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129.多元活化视域下数字民俗文化传播路径研究</w:t>
      </w:r>
    </w:p>
    <w:p w14:paraId="5F3C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130.数智时代新闻传播人才培养研究</w:t>
      </w:r>
    </w:p>
    <w:p w14:paraId="6924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131.数智时代中原典籍活化与利用研究</w:t>
      </w:r>
    </w:p>
    <w:p w14:paraId="4F0A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AIGC参与新闻生产的伦理挑战及应对研究</w:t>
      </w:r>
    </w:p>
    <w:p w14:paraId="760E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133.图书馆空间再造与拓展研究</w:t>
      </w:r>
    </w:p>
    <w:p w14:paraId="78F8E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134.图书馆资源共享机制创新与公共服务效能提升研究</w:t>
      </w:r>
    </w:p>
    <w:p w14:paraId="42C6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135.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DeepSeek在图书馆的应用场景构架研究</w:t>
      </w:r>
    </w:p>
    <w:p w14:paraId="29C8B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5D4D2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经济学</w:t>
      </w:r>
    </w:p>
    <w:p w14:paraId="663A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136.“四高四争先”的内在逻辑与实施路径研究</w:t>
      </w:r>
    </w:p>
    <w:p w14:paraId="3D68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137.河南推动高质量发展的重点、难点研究</w:t>
      </w:r>
    </w:p>
    <w:p w14:paraId="362A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138.河南扩大高水平开放的重点、难点研究</w:t>
      </w:r>
    </w:p>
    <w:p w14:paraId="40308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139.河南创造高品质生活的重点、难点研究</w:t>
      </w:r>
    </w:p>
    <w:p w14:paraId="7E7A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140.河南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实施高效能治理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的重点、难点研究</w:t>
      </w:r>
    </w:p>
    <w:p w14:paraId="62BF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141.河南建设全国统一大市场循环枢纽和国内国际市场双循环支点研究</w:t>
      </w:r>
    </w:p>
    <w:p w14:paraId="22FA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142.双循环驱动下河南建设内陆开放型经济新体制研究</w:t>
      </w:r>
    </w:p>
    <w:p w14:paraId="2E125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143.河南建设高质量的现代化产业体系研究</w:t>
      </w:r>
    </w:p>
    <w:p w14:paraId="1BE73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144.河南以“四链同构”打造先进制造业集群研究</w:t>
      </w:r>
    </w:p>
    <w:p w14:paraId="5C244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145.河南省在中部地区崛起战略中的产业协同发展研究</w:t>
      </w:r>
    </w:p>
    <w:p w14:paraId="49825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146.河南产业链供应链韧性和安全水平的提升机制与路径研究</w:t>
      </w:r>
    </w:p>
    <w:p w14:paraId="53A1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147.河南推进科技创新与产业创新深度融合研究</w:t>
      </w:r>
    </w:p>
    <w:p w14:paraId="3D4D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148.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河南建设国家创新高地和重要人才中心研究</w:t>
      </w:r>
    </w:p>
    <w:p w14:paraId="718A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149.中原农谷与国家现代农业科技创新高地建设研究</w:t>
      </w:r>
    </w:p>
    <w:p w14:paraId="365D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150.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河南省人工智能发展高地建设研究</w:t>
      </w:r>
    </w:p>
    <w:p w14:paraId="043A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151.河南省算力设施建设模式与路径研究</w:t>
      </w:r>
    </w:p>
    <w:p w14:paraId="42A4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152.河南推动首发经济发展的实践路径研究</w:t>
      </w:r>
    </w:p>
    <w:p w14:paraId="55E6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153.河南推动银发经济发展的实践路径研究</w:t>
      </w:r>
    </w:p>
    <w:p w14:paraId="5371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154.河南推动低空经济发展的实践路径研究</w:t>
      </w:r>
    </w:p>
    <w:p w14:paraId="52AE8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155.河南推动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枢纽偏好型产业集群实践研究</w:t>
      </w:r>
    </w:p>
    <w:p w14:paraId="3EAD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河南省智慧物流发展水平测度及提升路径研究</w:t>
      </w:r>
    </w:p>
    <w:p w14:paraId="3006D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157.以进一步全面深化改革激发河南创业创新创造活力研究</w:t>
      </w:r>
    </w:p>
    <w:p w14:paraId="4C1EA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158.推动河南民营经济健康发展、高质量发展研究</w:t>
      </w:r>
    </w:p>
    <w:p w14:paraId="0ED0B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159.河南省优化营商环境促进民营经济高质量发展研究</w:t>
      </w:r>
    </w:p>
    <w:p w14:paraId="48C8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160.河南新产业新业态项目投资包容审慎机制建设研究</w:t>
      </w:r>
    </w:p>
    <w:p w14:paraId="6BD8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河南促进中小企业专精特新发展研究</w:t>
      </w:r>
    </w:p>
    <w:p w14:paraId="0EA63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162.河南自由贸易试验区高质量发展的机制与对策研究</w:t>
      </w:r>
    </w:p>
    <w:p w14:paraId="0F92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163.河南产业园区管理体制机制改革研究</w:t>
      </w:r>
    </w:p>
    <w:p w14:paraId="2829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164.河南有效扩大内需的着力点及对策研究</w:t>
      </w:r>
    </w:p>
    <w:p w14:paraId="2DA4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165.河南地方政府债务成因及其风险防控问题研究</w:t>
      </w:r>
    </w:p>
    <w:p w14:paraId="106D6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166.河南金融服务实体经济效能提升路径研究</w:t>
      </w:r>
    </w:p>
    <w:p w14:paraId="2B0DD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167.河南生态安全体系构建及人与自然和谐共生路径创新研究</w:t>
      </w:r>
    </w:p>
    <w:p w14:paraId="644D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168.河南省绿色低碳产业发展研究</w:t>
      </w:r>
    </w:p>
    <w:p w14:paraId="79578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169.河南推动产业生态化与生态产业化发展研究</w:t>
      </w:r>
    </w:p>
    <w:p w14:paraId="09924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170.河南中医药产业高质量发展研究</w:t>
      </w:r>
    </w:p>
    <w:p w14:paraId="1B957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171.河南在城乡融合发展中推进乡村全面振兴的实施路径研究</w:t>
      </w:r>
    </w:p>
    <w:p w14:paraId="6AC11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172.做大做强特色产业推动河南县域经济高质量发展研究</w:t>
      </w:r>
    </w:p>
    <w:p w14:paraId="6D7B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173.河南学习运用“千万工程”经验促进农文旅融合发展研究</w:t>
      </w:r>
    </w:p>
    <w:p w14:paraId="1651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174.河南省新型农村集体经济发展研究</w:t>
      </w:r>
    </w:p>
    <w:p w14:paraId="6A34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175.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推动集聚发展集群发展提升河南农业综合效益和竞争力研究</w:t>
      </w:r>
    </w:p>
    <w:p w14:paraId="2FF6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176.河南省优势特色农业全产业链发展路径研究</w:t>
      </w:r>
    </w:p>
    <w:p w14:paraId="356C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177.人工智能赋能河南省智慧农业发展实践路径研究</w:t>
      </w:r>
    </w:p>
    <w:p w14:paraId="0D27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178.电商助力乡村振兴的实践探索与路径研究</w:t>
      </w:r>
    </w:p>
    <w:p w14:paraId="7819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179.河南省地理标志农产品开发利用创新路径研究</w:t>
      </w:r>
    </w:p>
    <w:p w14:paraId="2214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180.南水北调后续工程高质量发展研究</w:t>
      </w:r>
    </w:p>
    <w:p w14:paraId="79B4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181.推进河南内河航运高质量发展研究</w:t>
      </w:r>
    </w:p>
    <w:p w14:paraId="4BCA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182.建设豫北跨区域协同发展示范区的实施路径研究</w:t>
      </w:r>
    </w:p>
    <w:p w14:paraId="785F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183.打造鲁豫毗邻地区合作市域样板的路径与对策研究</w:t>
      </w:r>
    </w:p>
    <w:p w14:paraId="58B3B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184.推进“郑许一体化”发展的路径与对策研究</w:t>
      </w:r>
    </w:p>
    <w:p w14:paraId="21F5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185.加快推动郑州国家中心城市高水平建设研究</w:t>
      </w:r>
    </w:p>
    <w:p w14:paraId="55DA5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186.中原城市群与洛阳副中心城市建设研究</w:t>
      </w:r>
    </w:p>
    <w:p w14:paraId="4BD7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南阳省域副中心城市建设研究</w:t>
      </w:r>
    </w:p>
    <w:p w14:paraId="52F2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188.打造商丘对外开放桥头堡、枢纽经济新高地研究</w:t>
      </w:r>
    </w:p>
    <w:p w14:paraId="33CA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</w:p>
    <w:p w14:paraId="6D126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河南兴文化工程专项研究</w:t>
      </w:r>
    </w:p>
    <w:p w14:paraId="25FB3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189.五千多年中华文明史的演进、分期及特质研究</w:t>
      </w:r>
    </w:p>
    <w:p w14:paraId="00EEF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夏商周族群融合演进及华夏民族形成研究</w:t>
      </w:r>
    </w:p>
    <w:p w14:paraId="6FF0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191.贾湖文化和文明探源研究</w:t>
      </w:r>
    </w:p>
    <w:p w14:paraId="7D6C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192.伏羲文化与伏羲学研究</w:t>
      </w:r>
    </w:p>
    <w:p w14:paraId="3EDC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193.炎黄文化与炎黄学研究</w:t>
      </w:r>
    </w:p>
    <w:p w14:paraId="16EA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194.河洛文化与河洛学研究</w:t>
      </w:r>
    </w:p>
    <w:p w14:paraId="4C07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195.殷商文化与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殷商学研究</w:t>
      </w:r>
    </w:p>
    <w:p w14:paraId="69FE0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196.牧野文化的起源、发展及变迁研究</w:t>
      </w:r>
    </w:p>
    <w:p w14:paraId="09215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197.打造殷墟甲骨文中华文化新地标研究</w:t>
      </w:r>
    </w:p>
    <w:p w14:paraId="5F8D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198.建设仰韶文化新高地研究</w:t>
      </w:r>
    </w:p>
    <w:p w14:paraId="3018B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199.河南《诗经》文化资源系统挖掘与开发利用研究</w:t>
      </w:r>
    </w:p>
    <w:p w14:paraId="58ED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200.冯友兰新理学研究</w:t>
      </w:r>
    </w:p>
    <w:p w14:paraId="4F55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201.新时代黄河学研究</w:t>
      </w:r>
    </w:p>
    <w:p w14:paraId="0223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202.黄河文化“根”与“魂”的河南体现研究</w:t>
      </w:r>
    </w:p>
    <w:p w14:paraId="68122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203.大运河文化核心遗产梳理、保护及开发对策研究</w:t>
      </w:r>
    </w:p>
    <w:p w14:paraId="4E47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204.中原学的理论基础、基本范畴与学科体系研究（可分专题分领域，如中原经济学、中原伦理学等）</w:t>
      </w:r>
    </w:p>
    <w:p w14:paraId="2D8CC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205.中原学与世界中国学、世界古典学研究</w:t>
      </w:r>
    </w:p>
    <w:p w14:paraId="29BBA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206.中原红色文化、红色精神（焦裕禄精神、红旗渠精神、大别山精神等）的传承弘扬研究</w:t>
      </w:r>
    </w:p>
    <w:p w14:paraId="4919F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207.提升“行走河南·读懂中国”品牌影响力研究</w:t>
      </w:r>
    </w:p>
    <w:p w14:paraId="67CFA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208.河南省实施重大文化产业项目的路径研究</w:t>
      </w:r>
    </w:p>
    <w:p w14:paraId="56C64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河南文旅产业赋能城市更新研究</w:t>
      </w:r>
    </w:p>
    <w:p w14:paraId="0622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210.河南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省重点文化旅游产业链群研究</w:t>
      </w:r>
    </w:p>
    <w:p w14:paraId="7973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211.数智化背景下河南文旅深度融合发展体制机制研究</w:t>
      </w:r>
    </w:p>
    <w:p w14:paraId="4253B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河南创新文旅新业态、构建多元消费场景研究</w:t>
      </w:r>
    </w:p>
    <w:p w14:paraId="793A2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“双减”政策背景下研学旅行的教育价值研究</w:t>
      </w:r>
    </w:p>
    <w:p w14:paraId="37C2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河南省入境旅游发展现状、瓶颈制约与政策支持研究</w:t>
      </w:r>
    </w:p>
    <w:p w14:paraId="30946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河洛文化生态保护区建设研究</w:t>
      </w:r>
    </w:p>
    <w:p w14:paraId="60370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216.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河南省博物馆文创产品开发的文化融合与市场拓展研究</w:t>
      </w:r>
    </w:p>
    <w:p w14:paraId="67BB53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40499F52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B70AF0-6756-4513-954C-35536C09EF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28CEA5-3A6B-4776-ADC7-AF5790B9954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AB0CD8-3769-4303-AE71-92541D8D15C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9198E2F-C9FD-41F0-8088-3FCBD55342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788008A-921A-4979-A90C-862A4AB7BC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EDD7155-5604-4C18-8E9B-D2F8C5BFF0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BF6576B8-0BD6-446A-9FCA-37736D5D24F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616E7047-7BEF-42CB-B879-28C5D01557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2957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77F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677F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E11A2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E11A2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CEF7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4A5E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A4A5E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386A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1F386A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2025-03-21T03:16:36Z</dcterms:created>
  <dc:creator>Administrator</dc:creator>
  <cp:lastModifiedBy>杨启坤</cp:lastModifiedBy>
  <dcterms:modified xsi:type="dcterms:W3CDTF">2025-03-21T03:16:44Z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6EC7581A089D44D3B95E67D940FD69FF_12</vt:lpwstr>
  </property>
</Properties>
</file>